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C0E" w:rsidRDefault="00C64C0E" w:rsidP="009F74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9F74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 w:rsidRPr="004F2DC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F00F6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9F7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C0E" w:rsidRDefault="00BF12DB" w:rsidP="009F7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9F7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9F74E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4C0E" w:rsidRPr="00D66848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4C0E" w:rsidRPr="00D66848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4C0E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9F74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9F74E7">
      <w:pPr>
        <w:spacing w:after="0" w:line="240" w:lineRule="auto"/>
        <w:ind w:right="-110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4F2DC1" w:rsidRDefault="00BF12DB" w:rsidP="009F74E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F2DC1">
        <w:rPr>
          <w:rFonts w:ascii="Times New Roman" w:hAnsi="Times New Roman" w:cs="Times New Roman"/>
          <w:sz w:val="24"/>
          <w:szCs w:val="24"/>
        </w:rPr>
        <w:t>КЗК-</w:t>
      </w:r>
      <w:r w:rsidR="00EF00F6" w:rsidRPr="004F2DC1">
        <w:rPr>
          <w:rFonts w:ascii="Times New Roman" w:hAnsi="Times New Roman" w:cs="Times New Roman"/>
          <w:sz w:val="24"/>
          <w:szCs w:val="24"/>
        </w:rPr>
        <w:t>233</w:t>
      </w:r>
      <w:r w:rsidR="00674AB3" w:rsidRPr="004F2DC1">
        <w:rPr>
          <w:rFonts w:ascii="Times New Roman" w:hAnsi="Times New Roman" w:cs="Times New Roman"/>
          <w:sz w:val="24"/>
          <w:szCs w:val="24"/>
        </w:rPr>
        <w:t>/2024</w:t>
      </w:r>
      <w:r w:rsidRPr="004F2DC1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00F6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0F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F74E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9F74E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F74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F00F6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„Нитроферт“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F2D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Т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F00F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ИД</w:t>
      </w:r>
      <w:r w:rsidR="00EF00F6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на ДП „Земеделски институт – Шумен“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С. Б.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EF00F6" w:rsidRDefault="00ED1A07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F00F6" w:rsidRPr="00EF00F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„Бивена“ ЕООД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9F74E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9F74E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9F74E7">
      <w:pPr>
        <w:spacing w:after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9F7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F2DC1" w:rsidRDefault="00BF12DB" w:rsidP="009F7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9F7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64C0E" w:rsidRDefault="00C64C0E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9F74E7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9F74E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9F74E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B602D">
        <w:rPr>
          <w:rFonts w:ascii="Times New Roman" w:hAnsi="Times New Roman" w:cs="Times New Roman"/>
          <w:sz w:val="24"/>
          <w:szCs w:val="24"/>
        </w:rPr>
        <w:t xml:space="preserve"> К.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74E7" w:rsidRDefault="009F74E7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B602D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Л. П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F7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4F2DC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9F7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9F74E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F74E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B602D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FF5DA6" w:rsidRPr="00FF5DA6" w:rsidRDefault="003372B8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5DA6" w:rsidRPr="00FF5DA6">
        <w:rPr>
          <w:rFonts w:ascii="Times New Roman" w:hAnsi="Times New Roman" w:cs="Times New Roman"/>
          <w:sz w:val="24"/>
          <w:szCs w:val="24"/>
        </w:rPr>
        <w:t>Оспорвам становището, поддър</w:t>
      </w:r>
      <w:r w:rsidR="009F74E7">
        <w:rPr>
          <w:rFonts w:ascii="Times New Roman" w:hAnsi="Times New Roman" w:cs="Times New Roman"/>
          <w:sz w:val="24"/>
          <w:szCs w:val="24"/>
        </w:rPr>
        <w:t>жам жалбата. Жалбата е допустима</w:t>
      </w:r>
      <w:r w:rsidR="00FF5DA6" w:rsidRPr="00FF5DA6">
        <w:rPr>
          <w:rFonts w:ascii="Times New Roman" w:hAnsi="Times New Roman" w:cs="Times New Roman"/>
          <w:sz w:val="24"/>
          <w:szCs w:val="24"/>
        </w:rPr>
        <w:t>, подадена в законоустановения срок, поради което направеното възражение за недопустимост е неоснователно.</w:t>
      </w:r>
    </w:p>
    <w:p w:rsidR="00FF5DA6" w:rsidRPr="00FF5DA6" w:rsidRDefault="00FF5DA6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DA6">
        <w:rPr>
          <w:rFonts w:ascii="Times New Roman" w:hAnsi="Times New Roman" w:cs="Times New Roman"/>
          <w:sz w:val="24"/>
          <w:szCs w:val="24"/>
        </w:rPr>
        <w:t>По съществото на подаденото становище само две неща искам на маркирам: на първо място възложителят не взема становище единствено по част от направените въ</w:t>
      </w:r>
      <w:r w:rsidR="009F74E7">
        <w:rPr>
          <w:rFonts w:ascii="Times New Roman" w:hAnsi="Times New Roman" w:cs="Times New Roman"/>
          <w:sz w:val="24"/>
          <w:szCs w:val="24"/>
        </w:rPr>
        <w:t>зражения за незаконосъобразност</w:t>
      </w:r>
      <w:r w:rsidRPr="00FF5DA6">
        <w:rPr>
          <w:rFonts w:ascii="Times New Roman" w:hAnsi="Times New Roman" w:cs="Times New Roman"/>
          <w:sz w:val="24"/>
          <w:szCs w:val="24"/>
        </w:rPr>
        <w:t xml:space="preserve"> на обжалваното решение, с което по същество признава по отношение на същите изложените от името на доверителя ми фактически твърдени</w:t>
      </w:r>
      <w:r w:rsidR="009F74E7">
        <w:rPr>
          <w:rFonts w:ascii="Times New Roman" w:hAnsi="Times New Roman" w:cs="Times New Roman"/>
          <w:sz w:val="24"/>
          <w:szCs w:val="24"/>
        </w:rPr>
        <w:t>я</w:t>
      </w:r>
      <w:r w:rsidRPr="00FF5DA6">
        <w:rPr>
          <w:rFonts w:ascii="Times New Roman" w:hAnsi="Times New Roman" w:cs="Times New Roman"/>
          <w:sz w:val="24"/>
          <w:szCs w:val="24"/>
        </w:rPr>
        <w:t>.</w:t>
      </w:r>
    </w:p>
    <w:p w:rsidR="00FF5DA6" w:rsidRPr="00FF5DA6" w:rsidRDefault="00FF5DA6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DA6">
        <w:rPr>
          <w:rFonts w:ascii="Times New Roman" w:hAnsi="Times New Roman" w:cs="Times New Roman"/>
          <w:sz w:val="24"/>
          <w:szCs w:val="24"/>
        </w:rPr>
        <w:t xml:space="preserve">На второ място предмет на жалбата </w:t>
      </w:r>
      <w:r w:rsidR="009F74E7">
        <w:rPr>
          <w:rFonts w:ascii="Times New Roman" w:hAnsi="Times New Roman" w:cs="Times New Roman"/>
          <w:sz w:val="24"/>
          <w:szCs w:val="24"/>
        </w:rPr>
        <w:t>е решението на</w:t>
      </w:r>
      <w:r w:rsidRPr="00FF5DA6">
        <w:rPr>
          <w:rFonts w:ascii="Times New Roman" w:hAnsi="Times New Roman" w:cs="Times New Roman"/>
          <w:sz w:val="24"/>
          <w:szCs w:val="24"/>
        </w:rPr>
        <w:t xml:space="preserve"> възложителя за определяне на изпълнител на обществената поръчка за кандидат, който не е отстранен от самия възложител, тъй като не отговаря приложението му в техническата спецификация на предмета на поръчката.</w:t>
      </w:r>
    </w:p>
    <w:p w:rsidR="00FF5DA6" w:rsidRPr="00FF5DA6" w:rsidRDefault="00FF5DA6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DA6">
        <w:rPr>
          <w:rFonts w:ascii="Times New Roman" w:hAnsi="Times New Roman" w:cs="Times New Roman"/>
          <w:sz w:val="24"/>
          <w:szCs w:val="24"/>
        </w:rPr>
        <w:t>В същото време възложителят в становището си по същество се опитва да измести предмета на спора и да обоснове законосъобразност на решението чрез доводи за несъответствие на предложението на жалбоподателя с условията на поръчката, без обаче самият той да</w:t>
      </w:r>
      <w:r w:rsidR="009F74E7">
        <w:rPr>
          <w:rFonts w:ascii="Times New Roman" w:hAnsi="Times New Roman" w:cs="Times New Roman"/>
          <w:sz w:val="24"/>
          <w:szCs w:val="24"/>
        </w:rPr>
        <w:t xml:space="preserve"> е</w:t>
      </w:r>
      <w:r w:rsidRPr="00FF5DA6">
        <w:rPr>
          <w:rFonts w:ascii="Times New Roman" w:hAnsi="Times New Roman" w:cs="Times New Roman"/>
          <w:sz w:val="24"/>
          <w:szCs w:val="24"/>
        </w:rPr>
        <w:t xml:space="preserve"> отстранил последният </w:t>
      </w:r>
      <w:r w:rsidR="009F74E7">
        <w:rPr>
          <w:rFonts w:ascii="Times New Roman" w:hAnsi="Times New Roman" w:cs="Times New Roman"/>
          <w:sz w:val="24"/>
          <w:szCs w:val="24"/>
        </w:rPr>
        <w:t xml:space="preserve">в </w:t>
      </w:r>
      <w:r w:rsidRPr="00FF5DA6">
        <w:rPr>
          <w:rFonts w:ascii="Times New Roman" w:hAnsi="Times New Roman" w:cs="Times New Roman"/>
          <w:sz w:val="24"/>
          <w:szCs w:val="24"/>
        </w:rPr>
        <w:t>процед</w:t>
      </w:r>
      <w:r w:rsidR="009F74E7">
        <w:rPr>
          <w:rFonts w:ascii="Times New Roman" w:hAnsi="Times New Roman" w:cs="Times New Roman"/>
          <w:sz w:val="24"/>
          <w:szCs w:val="24"/>
        </w:rPr>
        <w:t>урата на основание така посочените</w:t>
      </w:r>
      <w:r w:rsidRPr="00FF5DA6">
        <w:rPr>
          <w:rFonts w:ascii="Times New Roman" w:hAnsi="Times New Roman" w:cs="Times New Roman"/>
          <w:sz w:val="24"/>
          <w:szCs w:val="24"/>
        </w:rPr>
        <w:t xml:space="preserve"> от него в писменото становище несъответствия. Напротив, офертата на доверителя ми е класирана на второ място, кат</w:t>
      </w:r>
      <w:r w:rsidR="009F74E7">
        <w:rPr>
          <w:rFonts w:ascii="Times New Roman" w:hAnsi="Times New Roman" w:cs="Times New Roman"/>
          <w:sz w:val="24"/>
          <w:szCs w:val="24"/>
        </w:rPr>
        <w:t>о е прието, че същата отговаря</w:t>
      </w:r>
      <w:r w:rsidRPr="00FF5DA6">
        <w:rPr>
          <w:rFonts w:ascii="Times New Roman" w:hAnsi="Times New Roman" w:cs="Times New Roman"/>
          <w:sz w:val="24"/>
          <w:szCs w:val="24"/>
        </w:rPr>
        <w:t xml:space="preserve"> напълно на техническите изисквания на поръчката.</w:t>
      </w:r>
    </w:p>
    <w:p w:rsidR="004F2DC1" w:rsidRDefault="00FF5DA6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DA6">
        <w:rPr>
          <w:rFonts w:ascii="Times New Roman" w:hAnsi="Times New Roman" w:cs="Times New Roman"/>
          <w:sz w:val="24"/>
          <w:szCs w:val="24"/>
        </w:rPr>
        <w:t>Предвид това моля да уважите жалбата, моля да присъдете на доверителя ми направените разноски, за което представям списък с приложени доказателства за тяхното извършване.</w:t>
      </w:r>
    </w:p>
    <w:p w:rsidR="00FF5DA6" w:rsidRDefault="00FF5DA6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B602D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П.:</w:t>
      </w:r>
    </w:p>
    <w:p w:rsidR="003E4DBC" w:rsidRPr="003E4DBC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4DBC" w:rsidRPr="003E4DBC">
        <w:rPr>
          <w:rFonts w:ascii="Times New Roman" w:hAnsi="Times New Roman" w:cs="Times New Roman"/>
          <w:sz w:val="24"/>
          <w:szCs w:val="24"/>
        </w:rPr>
        <w:t>Ние поддържаме нашето становище и на първо място поддържаме становището, че жалбата е недопустима. Видяхме какво е получено по имейла едва когато се зап</w:t>
      </w:r>
      <w:r w:rsidR="009F74E7">
        <w:rPr>
          <w:rFonts w:ascii="Times New Roman" w:hAnsi="Times New Roman" w:cs="Times New Roman"/>
          <w:sz w:val="24"/>
          <w:szCs w:val="24"/>
        </w:rPr>
        <w:t>ознахме тук преди един ден с пре</w:t>
      </w:r>
      <w:r w:rsidR="003E4DBC" w:rsidRPr="003E4DBC">
        <w:rPr>
          <w:rFonts w:ascii="Times New Roman" w:hAnsi="Times New Roman" w:cs="Times New Roman"/>
          <w:sz w:val="24"/>
          <w:szCs w:val="24"/>
        </w:rPr>
        <w:t>писката и видяхме, че е получена жалба, подписана с електронен подпис и е посочено, че е подадено приложение към жалбата, което е задължително да се подаде по отношение на възложителя, но такова приложение не съществува в изпратената по имейла жалба.</w:t>
      </w:r>
    </w:p>
    <w:p w:rsidR="00FF5DA6" w:rsidRDefault="003E4DBC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4DBC">
        <w:rPr>
          <w:rFonts w:ascii="Times New Roman" w:hAnsi="Times New Roman" w:cs="Times New Roman"/>
          <w:sz w:val="24"/>
          <w:szCs w:val="24"/>
        </w:rPr>
        <w:t xml:space="preserve">Едва на датите 18-ти е заведена преписката, както в деловодството на института, така и тук. От документите, с които е изпратена по куриер жалбата, се вижда, че тя е подадена в куриерската служба на 16-ти, един ден срещу срока. Считаме, че след като възложителят на 15-ти, когато </w:t>
      </w:r>
      <w:r w:rsidR="009F74E7">
        <w:rPr>
          <w:rFonts w:ascii="Times New Roman" w:hAnsi="Times New Roman" w:cs="Times New Roman"/>
          <w:sz w:val="24"/>
          <w:szCs w:val="24"/>
        </w:rPr>
        <w:t>е</w:t>
      </w:r>
      <w:r w:rsidRPr="003E4DBC">
        <w:rPr>
          <w:rFonts w:ascii="Times New Roman" w:hAnsi="Times New Roman" w:cs="Times New Roman"/>
          <w:sz w:val="24"/>
          <w:szCs w:val="24"/>
        </w:rPr>
        <w:t xml:space="preserve"> изпратена по електронната поща жалбата, не е получил нито по електронната поща своевременно и същевременно жалбата, която е изпратена тук по имейл, считаме, че не са изпълнени законовите разпореждания за едновременно изпращане на жалбата, каквато и да е била, считаме, че е недопустима.</w:t>
      </w:r>
    </w:p>
    <w:p w:rsidR="00BF12DB" w:rsidRDefault="00BF12DB" w:rsidP="009F7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02D" w:rsidRDefault="006B602D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Б.:</w:t>
      </w:r>
    </w:p>
    <w:p w:rsidR="00C64C0E" w:rsidRPr="00C64C0E" w:rsidRDefault="006B602D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4C0E" w:rsidRPr="00C64C0E">
        <w:rPr>
          <w:rFonts w:ascii="Times New Roman" w:hAnsi="Times New Roman" w:cs="Times New Roman"/>
          <w:sz w:val="24"/>
          <w:szCs w:val="24"/>
        </w:rPr>
        <w:t xml:space="preserve">По отношение на допустимостта само още нещо, уважаеми дами и господа, видяхме, че комисията има такава практика и ви молим да направите служебна справка в информацията за двете пратки, тази, която се е виждала до Комисията за защита на </w:t>
      </w:r>
      <w:r w:rsidR="00C64C0E" w:rsidRPr="00C64C0E">
        <w:rPr>
          <w:rFonts w:ascii="Times New Roman" w:hAnsi="Times New Roman" w:cs="Times New Roman"/>
          <w:sz w:val="24"/>
          <w:szCs w:val="24"/>
        </w:rPr>
        <w:lastRenderedPageBreak/>
        <w:t>конкуренцията и тази, която се е движила до нашия доверител, за да се уверите, че всъщност и двете пратки се изпратени след срока, на 16-ти, а пратката е изпратена, всъщност жалбата, тя няма приложение към нея, е изпратена на 15-ти по имейл, е изпрат</w:t>
      </w:r>
      <w:r w:rsidR="009F74E7">
        <w:rPr>
          <w:rFonts w:ascii="Times New Roman" w:hAnsi="Times New Roman" w:cs="Times New Roman"/>
          <w:sz w:val="24"/>
          <w:szCs w:val="24"/>
        </w:rPr>
        <w:t xml:space="preserve">ена в нарушение на правилата </w:t>
      </w:r>
      <w:r w:rsidR="00C64C0E" w:rsidRPr="00C64C0E">
        <w:rPr>
          <w:rFonts w:ascii="Times New Roman" w:hAnsi="Times New Roman" w:cs="Times New Roman"/>
          <w:sz w:val="24"/>
          <w:szCs w:val="24"/>
        </w:rPr>
        <w:t>на Закона за електронния документ, така че тя не може да бъде приета за валидно сезиране на комисията, тоест ние считаме, че на 16 март, когато жалбоподателя</w:t>
      </w:r>
      <w:r w:rsidR="009F74E7">
        <w:rPr>
          <w:rFonts w:ascii="Times New Roman" w:hAnsi="Times New Roman" w:cs="Times New Roman"/>
          <w:sz w:val="24"/>
          <w:szCs w:val="24"/>
        </w:rPr>
        <w:t>т</w:t>
      </w:r>
      <w:r w:rsidR="00C64C0E" w:rsidRPr="00C64C0E">
        <w:rPr>
          <w:rFonts w:ascii="Times New Roman" w:hAnsi="Times New Roman" w:cs="Times New Roman"/>
          <w:sz w:val="24"/>
          <w:szCs w:val="24"/>
        </w:rPr>
        <w:t xml:space="preserve"> я е подал, вече е била преклудирана тая възможност.</w:t>
      </w:r>
    </w:p>
    <w:p w:rsidR="00C64C0E" w:rsidRPr="00C64C0E" w:rsidRDefault="00C64C0E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C0E">
        <w:rPr>
          <w:rFonts w:ascii="Times New Roman" w:hAnsi="Times New Roman" w:cs="Times New Roman"/>
          <w:sz w:val="24"/>
          <w:szCs w:val="24"/>
        </w:rPr>
        <w:t>Що се отнася до доводите му по същество ние сме изложили подробно становище, което поддържаме изцяло. Не сме коментирали подробно офертата на другия кандидат, защото след, така, всички проучвания, които комисията е направила с оглед на правомощията си, дадени от чл. 102 от ЗОП, се уверихме, че продуктът, който е представил другият кандидат, отговаря напълно на изискванията, потребностите и нуждите на нашия доверител.</w:t>
      </w:r>
    </w:p>
    <w:p w:rsidR="00C64C0E" w:rsidRPr="00C64C0E" w:rsidRDefault="009F74E7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що се от</w:t>
      </w:r>
      <w:r w:rsidR="00C64C0E" w:rsidRPr="00C64C0E">
        <w:rPr>
          <w:rFonts w:ascii="Times New Roman" w:hAnsi="Times New Roman" w:cs="Times New Roman"/>
          <w:sz w:val="24"/>
          <w:szCs w:val="24"/>
        </w:rPr>
        <w:t>нас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C64C0E" w:rsidRPr="00C64C0E">
        <w:rPr>
          <w:rFonts w:ascii="Times New Roman" w:hAnsi="Times New Roman" w:cs="Times New Roman"/>
          <w:sz w:val="24"/>
          <w:szCs w:val="24"/>
        </w:rPr>
        <w:t xml:space="preserve">до възражението на жалбоподателя относно опаковката на продукта, то в интерес на истината офертите и на двамата кандидати не са отговаряли на това изискване, като обаче офертата на другия кандидат е била по-близо до изискванията дотолкова, доколкото предложените от него опаковки са фабрични с етикет на производителя, но не са 10-литрови, а са 20-литрови, докато опаковките, предлагани от жалбоподателя, ние установихме при проверката и от кореспонденция, разменяна със самия него, че той купува продукта в еднотонни контейнери, които сам разфасова, така че би било изключено да очакваме да имаме оригинална опаковка на „Агрополихим“, който не работи </w:t>
      </w:r>
      <w:bookmarkStart w:id="0" w:name="_GoBack"/>
      <w:bookmarkEnd w:id="0"/>
      <w:r w:rsidR="00C64C0E" w:rsidRPr="00C64C0E">
        <w:rPr>
          <w:rFonts w:ascii="Times New Roman" w:hAnsi="Times New Roman" w:cs="Times New Roman"/>
          <w:sz w:val="24"/>
          <w:szCs w:val="24"/>
        </w:rPr>
        <w:t>със съответни етикет, със съответния срок на годност, а бихме имали разфасован от жалбоподателя продукт, така че и по същество възраженията му са неоснователни.</w:t>
      </w:r>
    </w:p>
    <w:p w:rsidR="005C474A" w:rsidRDefault="00C64C0E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C0E">
        <w:rPr>
          <w:rFonts w:ascii="Times New Roman" w:hAnsi="Times New Roman" w:cs="Times New Roman"/>
          <w:sz w:val="24"/>
          <w:szCs w:val="24"/>
        </w:rPr>
        <w:t>А що се отнася до възможностите, които стояха пред възложителя, ползвахме експертно становище на специалист, който не е член на комисията</w:t>
      </w:r>
      <w:r w:rsidR="00FD0B4A">
        <w:rPr>
          <w:rFonts w:ascii="Times New Roman" w:hAnsi="Times New Roman" w:cs="Times New Roman"/>
          <w:sz w:val="24"/>
          <w:szCs w:val="24"/>
        </w:rPr>
        <w:t xml:space="preserve">, </w:t>
      </w:r>
      <w:r w:rsidRPr="00C64C0E">
        <w:rPr>
          <w:rFonts w:ascii="Times New Roman" w:hAnsi="Times New Roman" w:cs="Times New Roman"/>
          <w:sz w:val="24"/>
          <w:szCs w:val="24"/>
        </w:rPr>
        <w:t>но е</w:t>
      </w:r>
      <w:r w:rsidR="00FD0B4A">
        <w:rPr>
          <w:rFonts w:ascii="Times New Roman" w:hAnsi="Times New Roman" w:cs="Times New Roman"/>
          <w:sz w:val="24"/>
          <w:szCs w:val="24"/>
        </w:rPr>
        <w:t xml:space="preserve"> </w:t>
      </w:r>
      <w:r w:rsidRPr="00C64C0E">
        <w:rPr>
          <w:rFonts w:ascii="Times New Roman" w:hAnsi="Times New Roman" w:cs="Times New Roman"/>
          <w:sz w:val="24"/>
          <w:szCs w:val="24"/>
        </w:rPr>
        <w:t>хабилитиран в тази област дотолкова</w:t>
      </w:r>
      <w:r w:rsidR="00FD0B4A">
        <w:rPr>
          <w:rFonts w:ascii="Times New Roman" w:hAnsi="Times New Roman" w:cs="Times New Roman"/>
          <w:sz w:val="24"/>
          <w:szCs w:val="24"/>
        </w:rPr>
        <w:t>,</w:t>
      </w:r>
      <w:r w:rsidRPr="00C64C0E">
        <w:rPr>
          <w:rFonts w:ascii="Times New Roman" w:hAnsi="Times New Roman" w:cs="Times New Roman"/>
          <w:sz w:val="24"/>
          <w:szCs w:val="24"/>
        </w:rPr>
        <w:t xml:space="preserve"> доколкото да установим адекватността към изискванията за продукта и установихме</w:t>
      </w:r>
      <w:r w:rsidR="00FD0B4A">
        <w:rPr>
          <w:rFonts w:ascii="Times New Roman" w:hAnsi="Times New Roman" w:cs="Times New Roman"/>
          <w:sz w:val="24"/>
          <w:szCs w:val="24"/>
        </w:rPr>
        <w:t>,</w:t>
      </w:r>
      <w:r w:rsidRPr="00C64C0E">
        <w:rPr>
          <w:rFonts w:ascii="Times New Roman" w:hAnsi="Times New Roman" w:cs="Times New Roman"/>
          <w:sz w:val="24"/>
          <w:szCs w:val="24"/>
        </w:rPr>
        <w:t xml:space="preserve"> че продуктът</w:t>
      </w:r>
      <w:r w:rsidR="00FD0B4A">
        <w:rPr>
          <w:rFonts w:ascii="Times New Roman" w:hAnsi="Times New Roman" w:cs="Times New Roman"/>
          <w:sz w:val="24"/>
          <w:szCs w:val="24"/>
        </w:rPr>
        <w:t>,</w:t>
      </w:r>
      <w:r w:rsidRPr="00C64C0E">
        <w:rPr>
          <w:rFonts w:ascii="Times New Roman" w:hAnsi="Times New Roman" w:cs="Times New Roman"/>
          <w:sz w:val="24"/>
          <w:szCs w:val="24"/>
        </w:rPr>
        <w:t xml:space="preserve"> предложен</w:t>
      </w:r>
      <w:r w:rsidR="00FD0B4A">
        <w:rPr>
          <w:rFonts w:ascii="Times New Roman" w:hAnsi="Times New Roman" w:cs="Times New Roman"/>
          <w:sz w:val="24"/>
          <w:szCs w:val="24"/>
        </w:rPr>
        <w:t xml:space="preserve"> </w:t>
      </w:r>
      <w:r w:rsidRPr="00C64C0E">
        <w:rPr>
          <w:rFonts w:ascii="Times New Roman" w:hAnsi="Times New Roman" w:cs="Times New Roman"/>
          <w:sz w:val="24"/>
          <w:szCs w:val="24"/>
        </w:rPr>
        <w:t>о</w:t>
      </w:r>
      <w:r w:rsidR="00FD0B4A">
        <w:rPr>
          <w:rFonts w:ascii="Times New Roman" w:hAnsi="Times New Roman" w:cs="Times New Roman"/>
          <w:sz w:val="24"/>
          <w:szCs w:val="24"/>
        </w:rPr>
        <w:t>т</w:t>
      </w:r>
      <w:r w:rsidRPr="00C64C0E">
        <w:rPr>
          <w:rFonts w:ascii="Times New Roman" w:hAnsi="Times New Roman" w:cs="Times New Roman"/>
          <w:sz w:val="24"/>
          <w:szCs w:val="24"/>
        </w:rPr>
        <w:t xml:space="preserve"> другия възложител</w:t>
      </w:r>
      <w:r w:rsidR="00FD0B4A">
        <w:rPr>
          <w:rFonts w:ascii="Times New Roman" w:hAnsi="Times New Roman" w:cs="Times New Roman"/>
          <w:sz w:val="24"/>
          <w:szCs w:val="24"/>
        </w:rPr>
        <w:t>,</w:t>
      </w:r>
      <w:r w:rsidRPr="00C64C0E">
        <w:rPr>
          <w:rFonts w:ascii="Times New Roman" w:hAnsi="Times New Roman" w:cs="Times New Roman"/>
          <w:sz w:val="24"/>
          <w:szCs w:val="24"/>
        </w:rPr>
        <w:t xml:space="preserve"> все пак отговаря и че ако го ползваме ние ще се включим в изискванията</w:t>
      </w:r>
      <w:r w:rsidR="00FD0B4A">
        <w:rPr>
          <w:rFonts w:ascii="Times New Roman" w:hAnsi="Times New Roman" w:cs="Times New Roman"/>
          <w:sz w:val="24"/>
          <w:szCs w:val="24"/>
        </w:rPr>
        <w:t>,</w:t>
      </w:r>
      <w:r w:rsidRPr="00C64C0E">
        <w:rPr>
          <w:rFonts w:ascii="Times New Roman" w:hAnsi="Times New Roman" w:cs="Times New Roman"/>
          <w:sz w:val="24"/>
          <w:szCs w:val="24"/>
        </w:rPr>
        <w:t xml:space="preserve"> в сроковете</w:t>
      </w:r>
      <w:r w:rsidR="00FD0B4A">
        <w:rPr>
          <w:rFonts w:ascii="Times New Roman" w:hAnsi="Times New Roman" w:cs="Times New Roman"/>
          <w:sz w:val="24"/>
          <w:szCs w:val="24"/>
        </w:rPr>
        <w:t>,</w:t>
      </w:r>
      <w:r w:rsidRPr="00C64C0E">
        <w:rPr>
          <w:rFonts w:ascii="Times New Roman" w:hAnsi="Times New Roman" w:cs="Times New Roman"/>
          <w:sz w:val="24"/>
          <w:szCs w:val="24"/>
        </w:rPr>
        <w:t xml:space="preserve"> които стоят пред възложителя</w:t>
      </w:r>
      <w:r w:rsidR="00FD0B4A">
        <w:rPr>
          <w:rFonts w:ascii="Times New Roman" w:hAnsi="Times New Roman" w:cs="Times New Roman"/>
          <w:sz w:val="24"/>
          <w:szCs w:val="24"/>
        </w:rPr>
        <w:t>, з</w:t>
      </w:r>
      <w:r w:rsidRPr="00C64C0E">
        <w:rPr>
          <w:rFonts w:ascii="Times New Roman" w:hAnsi="Times New Roman" w:cs="Times New Roman"/>
          <w:sz w:val="24"/>
          <w:szCs w:val="24"/>
        </w:rPr>
        <w:t>ащото другата възможност беше да прекрати</w:t>
      </w:r>
      <w:r w:rsidR="00FD0B4A">
        <w:rPr>
          <w:rFonts w:ascii="Times New Roman" w:hAnsi="Times New Roman" w:cs="Times New Roman"/>
          <w:sz w:val="24"/>
          <w:szCs w:val="24"/>
        </w:rPr>
        <w:t>м</w:t>
      </w:r>
      <w:r w:rsidRPr="00C64C0E">
        <w:rPr>
          <w:rFonts w:ascii="Times New Roman" w:hAnsi="Times New Roman" w:cs="Times New Roman"/>
          <w:sz w:val="24"/>
          <w:szCs w:val="24"/>
        </w:rPr>
        <w:t xml:space="preserve"> процедурата и той да няма никаква възможност да нат</w:t>
      </w:r>
      <w:r w:rsidR="00FD0B4A">
        <w:rPr>
          <w:rFonts w:ascii="Times New Roman" w:hAnsi="Times New Roman" w:cs="Times New Roman"/>
          <w:sz w:val="24"/>
          <w:szCs w:val="24"/>
        </w:rPr>
        <w:t>о</w:t>
      </w:r>
      <w:r w:rsidRPr="00C64C0E">
        <w:rPr>
          <w:rFonts w:ascii="Times New Roman" w:hAnsi="Times New Roman" w:cs="Times New Roman"/>
          <w:sz w:val="24"/>
          <w:szCs w:val="24"/>
        </w:rPr>
        <w:t>ри</w:t>
      </w:r>
      <w:r w:rsidR="00FD0B4A">
        <w:rPr>
          <w:rFonts w:ascii="Times New Roman" w:hAnsi="Times New Roman" w:cs="Times New Roman"/>
          <w:sz w:val="24"/>
          <w:szCs w:val="24"/>
        </w:rPr>
        <w:t>, т</w:t>
      </w:r>
      <w:r w:rsidRPr="00C64C0E">
        <w:rPr>
          <w:rFonts w:ascii="Times New Roman" w:hAnsi="Times New Roman" w:cs="Times New Roman"/>
          <w:sz w:val="24"/>
          <w:szCs w:val="24"/>
        </w:rPr>
        <w:t>оест да провали цялата стопанска година</w:t>
      </w:r>
      <w:r w:rsidR="005C474A">
        <w:rPr>
          <w:rFonts w:ascii="Times New Roman" w:hAnsi="Times New Roman" w:cs="Times New Roman"/>
          <w:sz w:val="24"/>
          <w:szCs w:val="24"/>
        </w:rPr>
        <w:t>,</w:t>
      </w:r>
      <w:r w:rsidRPr="00C64C0E">
        <w:rPr>
          <w:rFonts w:ascii="Times New Roman" w:hAnsi="Times New Roman" w:cs="Times New Roman"/>
          <w:sz w:val="24"/>
          <w:szCs w:val="24"/>
        </w:rPr>
        <w:t xml:space="preserve"> което би било неразумно </w:t>
      </w:r>
      <w:r w:rsidR="005C474A">
        <w:rPr>
          <w:rFonts w:ascii="Times New Roman" w:hAnsi="Times New Roman" w:cs="Times New Roman"/>
          <w:sz w:val="24"/>
          <w:szCs w:val="24"/>
        </w:rPr>
        <w:t xml:space="preserve">и </w:t>
      </w:r>
      <w:r w:rsidRPr="00C64C0E">
        <w:rPr>
          <w:rFonts w:ascii="Times New Roman" w:hAnsi="Times New Roman" w:cs="Times New Roman"/>
          <w:sz w:val="24"/>
          <w:szCs w:val="24"/>
        </w:rPr>
        <w:t>н</w:t>
      </w:r>
      <w:r w:rsidR="005C474A">
        <w:rPr>
          <w:rFonts w:ascii="Times New Roman" w:hAnsi="Times New Roman" w:cs="Times New Roman"/>
          <w:sz w:val="24"/>
          <w:szCs w:val="24"/>
        </w:rPr>
        <w:t>е</w:t>
      </w:r>
      <w:r w:rsidRPr="00C64C0E">
        <w:rPr>
          <w:rFonts w:ascii="Times New Roman" w:hAnsi="Times New Roman" w:cs="Times New Roman"/>
          <w:sz w:val="24"/>
          <w:szCs w:val="24"/>
        </w:rPr>
        <w:t>целес</w:t>
      </w:r>
      <w:r w:rsidR="005C474A">
        <w:rPr>
          <w:rFonts w:ascii="Times New Roman" w:hAnsi="Times New Roman" w:cs="Times New Roman"/>
          <w:sz w:val="24"/>
          <w:szCs w:val="24"/>
        </w:rPr>
        <w:t>ъ</w:t>
      </w:r>
      <w:r w:rsidRPr="00C64C0E">
        <w:rPr>
          <w:rFonts w:ascii="Times New Roman" w:hAnsi="Times New Roman" w:cs="Times New Roman"/>
          <w:sz w:val="24"/>
          <w:szCs w:val="24"/>
        </w:rPr>
        <w:t>образн</w:t>
      </w:r>
      <w:r w:rsidR="005C474A">
        <w:rPr>
          <w:rFonts w:ascii="Times New Roman" w:hAnsi="Times New Roman" w:cs="Times New Roman"/>
          <w:sz w:val="24"/>
          <w:szCs w:val="24"/>
        </w:rPr>
        <w:t>о</w:t>
      </w:r>
      <w:r w:rsidRPr="00C64C0E">
        <w:rPr>
          <w:rFonts w:ascii="Times New Roman" w:hAnsi="Times New Roman" w:cs="Times New Roman"/>
          <w:sz w:val="24"/>
          <w:szCs w:val="24"/>
        </w:rPr>
        <w:t xml:space="preserve">. Претендираме разноски, представяме списък. </w:t>
      </w:r>
      <w:r w:rsidR="005C474A">
        <w:rPr>
          <w:rFonts w:ascii="Times New Roman" w:hAnsi="Times New Roman" w:cs="Times New Roman"/>
          <w:sz w:val="24"/>
          <w:szCs w:val="24"/>
        </w:rPr>
        <w:t xml:space="preserve">Представяме </w:t>
      </w:r>
      <w:r w:rsidRPr="00C64C0E">
        <w:rPr>
          <w:rFonts w:ascii="Times New Roman" w:hAnsi="Times New Roman" w:cs="Times New Roman"/>
          <w:sz w:val="24"/>
          <w:szCs w:val="24"/>
        </w:rPr>
        <w:t>оригиналното помощ</w:t>
      </w:r>
      <w:r w:rsidR="005C474A">
        <w:rPr>
          <w:rFonts w:ascii="Times New Roman" w:hAnsi="Times New Roman" w:cs="Times New Roman"/>
          <w:sz w:val="24"/>
          <w:szCs w:val="24"/>
        </w:rPr>
        <w:t>но.</w:t>
      </w:r>
    </w:p>
    <w:p w:rsidR="005C474A" w:rsidRDefault="005C474A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74A" w:rsidRDefault="005C474A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3E4DBC" w:rsidRDefault="005C474A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64C0E" w:rsidRPr="00C64C0E">
        <w:rPr>
          <w:rFonts w:ascii="Times New Roman" w:hAnsi="Times New Roman" w:cs="Times New Roman"/>
          <w:sz w:val="24"/>
          <w:szCs w:val="24"/>
        </w:rPr>
        <w:t xml:space="preserve"> Видях, че са платени разноските, не правя възражение.</w:t>
      </w:r>
    </w:p>
    <w:p w:rsidR="006B602D" w:rsidRDefault="006B602D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9F74E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F74E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9F7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9F74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C474A" w:rsidRDefault="005C474A" w:rsidP="009F74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9F74E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F74E7">
      <w:pP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9F74E7">
      <w:pPr>
        <w:spacing w:line="240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7C4" w:rsidRDefault="00DB67C4">
      <w:pPr>
        <w:spacing w:after="0" w:line="240" w:lineRule="auto"/>
      </w:pPr>
      <w:r>
        <w:separator/>
      </w:r>
    </w:p>
  </w:endnote>
  <w:endnote w:type="continuationSeparator" w:id="0">
    <w:p w:rsidR="00DB67C4" w:rsidRDefault="00DB6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70865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33E5" w:rsidRDefault="000C33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9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B6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7C4" w:rsidRDefault="00DB67C4">
      <w:pPr>
        <w:spacing w:after="0" w:line="240" w:lineRule="auto"/>
      </w:pPr>
      <w:r>
        <w:separator/>
      </w:r>
    </w:p>
  </w:footnote>
  <w:footnote w:type="continuationSeparator" w:id="0">
    <w:p w:rsidR="00DB67C4" w:rsidRDefault="00DB6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33E5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95972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4DBC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4F2DC1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C474A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1831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9F74E7"/>
    <w:rsid w:val="00A16EDF"/>
    <w:rsid w:val="00A41E21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64C0E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B67C4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36CFD"/>
    <w:rsid w:val="00F462AF"/>
    <w:rsid w:val="00F80D72"/>
    <w:rsid w:val="00FB0DFC"/>
    <w:rsid w:val="00FD0B4A"/>
    <w:rsid w:val="00FE1A8B"/>
    <w:rsid w:val="00FF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8F0E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C3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3E5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5954</Characters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2024-05-10T09:02:00Z</dcterms:created>
  <dcterms:modified xsi:type="dcterms:W3CDTF">2024-05-10T09:02:00Z</dcterms:modified>
</cp:coreProperties>
</file>